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2" w:type="dxa"/>
        <w:tblBorders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"/>
        <w:gridCol w:w="9495"/>
      </w:tblGrid>
      <w:tr w:rsidR="007B58CD" w:rsidRPr="007B7DD9" w:rsidTr="007B58CD">
        <w:trPr>
          <w:trHeight w:val="1069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7B58CD" w:rsidRPr="007B7DD9" w:rsidTr="007B58CD">
        <w:trPr>
          <w:trHeight w:val="208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7B58CD" w:rsidRPr="007B7DD9" w:rsidTr="007B58CD">
        <w:trPr>
          <w:trHeight w:val="474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9D44DF" w:rsidRDefault="007B58CD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DC2471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proofErr w:type="gramStart"/>
            <w:r w:rsidRPr="00DC2471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Правила ветеринарного осмотра убойных животных и ветеринарно-санитарной экспертизы мяса и мясных продуктов (Утверждены</w:t>
            </w:r>
            <w:proofErr w:type="gramEnd"/>
          </w:p>
          <w:p w:rsidR="007B58CD" w:rsidRPr="00DC2471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proofErr w:type="gramStart"/>
            <w:r w:rsidRPr="00DC2471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Главным управлением ветеринарии МСХ СССР 27.12.1983 г.);</w:t>
            </w:r>
            <w:proofErr w:type="gramEnd"/>
          </w:p>
          <w:p w:rsidR="007B58CD" w:rsidRPr="00DC2471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Методика </w:t>
            </w:r>
            <w:proofErr w:type="spell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паразитологического</w:t>
            </w:r>
            <w:proofErr w:type="spell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 инспектирования морской рыбы и рыбной продукции (морская рыба-сырец, рыба охлажденная и мороженая), утв. 29.12.88. М., 1989.;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Правила ветеринарно-санитарной экспертизы морских рыб и икры, </w:t>
            </w:r>
            <w:proofErr w:type="spellStart"/>
            <w:proofErr w:type="gram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утв</w:t>
            </w:r>
            <w:proofErr w:type="spellEnd"/>
            <w:proofErr w:type="gram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 Приказом Минсельхоза России от 13.10.2008 N 462;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Правила ветеринарно-санитарной экспертизы пресноводной рыбы и раков</w:t>
            </w:r>
            <w:proofErr w:type="gram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 У</w:t>
            </w:r>
            <w:proofErr w:type="gram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тв. Госагропром СССР, Минздрав СССР от 16.06.1988г.;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Правила ветеринарно-санитарной экспертизы меда при продаже на рынках №13-7-2/365 от 18.07.1995г.;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Правила ветеринарно-санитарной экспертизы яиц домашней птицы, утв.  Минсельхоз СССР от 01.06.1981г.;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Приказ Минсельхоза №36 от 25.12.97 г. об экспертизе некачественной продукции животного происхождения и порядке ее использования или уничтожения;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Правила ветеринарно-санитарной экспертизы молока и молочных продуктов от 01.07.1976г., утв. Главным управлением ветеринарии Минсельхоза;</w:t>
            </w:r>
          </w:p>
          <w:p w:rsidR="007B58CD" w:rsidRPr="007B7DD9" w:rsidRDefault="007B58CD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водоснабжения;</w:t>
            </w:r>
          </w:p>
          <w:p w:rsidR="007B58CD" w:rsidRPr="007B7DD9" w:rsidRDefault="007B58CD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7B58CD" w:rsidRPr="007B7DD9" w:rsidRDefault="007B58CD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2.1.4.1175-02 Гигиенические требования к качеству воды нецентрализованного водоснабжения. Санитарная охрана источников</w:t>
            </w: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.;</w:t>
            </w:r>
            <w:proofErr w:type="gramEnd"/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Положение о проведении экспертизы некачественных и опасных продовольственного сырья и пищевых продуктов, их использовании или уничтожении №1263 от 29.09.1997г.;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Инструкция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уничтожения, утв. Приказ Минсельхоз России №238 от 06.05.2008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Постановление Главного государственного санитарного врача РФ от 30 ноября 2007 г. N 80 "О надзоре за оборотом пищевых продуктов, содержащих ГМО";</w:t>
            </w:r>
          </w:p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Инструкция о радиологическом контроле качества кормов. Контрольные уровни содержания радионуклидов цезия 134, -137, стронций 90 в кормах и кормовых добавках. Утверждены Главным государственным инспектором России 01.12.1994 г. №13-7-2/216;</w:t>
            </w:r>
          </w:p>
          <w:p w:rsidR="007B58CD" w:rsidRPr="007B7DD9" w:rsidRDefault="007B58CD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И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нструкция о порядке проведении экспертизы зерна и продуктов его переработки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029-2016 утв. Приказом и.о. директора ФГБУ «Тверская МВЛ» №158-од от 10.10.2016 г.</w:t>
            </w:r>
          </w:p>
        </w:tc>
      </w:tr>
      <w:tr w:rsidR="007B58CD" w:rsidRPr="007B7DD9" w:rsidTr="007B58CD">
        <w:trPr>
          <w:trHeight w:val="303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Default="007B58CD" w:rsidP="00545426">
            <w:pPr>
              <w:pStyle w:val="rvps1"/>
              <w:spacing w:before="0" w:beforeAutospacing="0" w:after="0" w:afterAutospacing="0"/>
              <w:rPr>
                <w:rStyle w:val="rvts9"/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Style w:val="rvts9"/>
                <w:rFonts w:ascii="Courier New" w:hAnsi="Courier New" w:cs="Courier New"/>
                <w:color w:val="000000"/>
                <w:sz w:val="18"/>
                <w:szCs w:val="18"/>
              </w:rPr>
              <w:t>Инструкция о проведении экспертизы результатов лабораторных исследований, результатов диагностики болезней животных</w:t>
            </w:r>
            <w:r>
              <w:rPr>
                <w:rStyle w:val="rvts9"/>
                <w:rFonts w:ascii="Courier New" w:hAnsi="Courier New" w:cs="Courier New"/>
                <w:color w:val="000000"/>
                <w:sz w:val="18"/>
                <w:szCs w:val="18"/>
              </w:rPr>
              <w:t xml:space="preserve">. 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rvts9"/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Style w:val="rvts9"/>
                <w:rFonts w:ascii="Courier New" w:hAnsi="Courier New" w:cs="Courier New"/>
                <w:color w:val="000000"/>
                <w:sz w:val="18"/>
                <w:szCs w:val="18"/>
              </w:rPr>
              <w:t>И 033-2016 утв. Приказом и.о. директора ФГБУ «</w:t>
            </w:r>
            <w:proofErr w:type="gramStart"/>
            <w:r w:rsidRPr="007B7DD9">
              <w:rPr>
                <w:rStyle w:val="rvts9"/>
                <w:rFonts w:ascii="Courier New" w:hAnsi="Courier New" w:cs="Courier New"/>
                <w:color w:val="000000"/>
                <w:sz w:val="18"/>
                <w:szCs w:val="18"/>
              </w:rPr>
              <w:t>Тверская</w:t>
            </w:r>
            <w:proofErr w:type="gramEnd"/>
            <w:r w:rsidRPr="007B7DD9">
              <w:rPr>
                <w:rStyle w:val="rvts9"/>
                <w:rFonts w:ascii="Courier New" w:hAnsi="Courier New" w:cs="Courier New"/>
                <w:color w:val="000000"/>
                <w:sz w:val="18"/>
                <w:szCs w:val="18"/>
              </w:rPr>
              <w:t xml:space="preserve"> МВЛ» №158-од от 10.06.2017 г.</w:t>
            </w:r>
          </w:p>
        </w:tc>
      </w:tr>
      <w:tr w:rsidR="007B58CD" w:rsidRPr="007B7DD9" w:rsidTr="007B58CD">
        <w:trPr>
          <w:trHeight w:val="303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Инструкция о порядке проведения обследований птицеводческих хозяйств и предприятий на соответствие ветеринарно-санитарным требованиям (правилам) И 023-2016 утв. Приказом и.о. директора ФГБУ «Тверская МВЛ» №158-од от 10.10.2016 г.;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Инструкция о порядке проведения обследований рыбоводных хозяйств и предприятий </w:t>
            </w: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lastRenderedPageBreak/>
              <w:t>(рыбопромысловых водоемов) на соответствие ветеринарно-санитарным требованиям  (правилам) И 024-2016 утв. Приказом и.о. директора ФГБУ «Тверская МВЛ» №158-од от 10.10.2016 г.;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Инструкция для проведения обследований ферм, хозяйств и предприятий, осуществляющих деятельность по производству молока на соответствие ветеринарно-санитарным требованиям  (правилам) И 025-2016 утв. Приказом и.о. директора ФГБУ «Тверская МВЛ» №158-од от 10.10.2016 г.;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Инструкция о порядке проведении обследований </w:t>
            </w:r>
            <w:proofErr w:type="spell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хладопредприятий</w:t>
            </w:r>
            <w:proofErr w:type="spell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 по хранению мяса и другого продовольственного мясного сырья на соответствие ветеринарным (ветеринарным и санитарным) требованиям (правилам) И 026-2016 утв. Приказом и.о. директора ФГБУ «Тверская МВЛ» №158-од от 10.10.2016 г.;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Инструкция о порядке проведения обследований птицеперерабатывающих предприятий на соответствие  единым ветеринарным (ветеринарно-санитарным) требованиям  (правилам) И 027-2016 утв. Приказом и.о. директора ФГБУ «Тверская МВЛ» №158-од от 10.10.2016 г.;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Методические указания о порядке проведения инспекций молокоперерабатывающих предприятий на соответствие Единым ветеринарно-санитарным требованиям Российской Федерации и Республики Беларус</w:t>
            </w:r>
            <w:proofErr w:type="gram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ь(</w:t>
            </w:r>
            <w:proofErr w:type="gram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утв. Федеральной службой по ветеринарному и фитосанитарному надзору и Министерством сельского хозяйства и продовольствия Республики Беларусь 22 сентября, 22 ноября 2009 г.);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"Методические указания о порядке проведения инспекций </w:t>
            </w:r>
            <w:proofErr w:type="spell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рыбоперабатывающих</w:t>
            </w:r>
            <w:proofErr w:type="spell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 предприятий на соответствие единым ветеринарно-санитарным требованиям Российской Федерации и республики Беларусь</w:t>
            </w:r>
            <w:proofErr w:type="gram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"(</w:t>
            </w:r>
            <w:proofErr w:type="gram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утв. </w:t>
            </w:r>
            <w:proofErr w:type="spell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Россельхознадзором</w:t>
            </w:r>
            <w:proofErr w:type="spell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 22.09.2009, Минсельхозпродом Республики Беларусь 22.11.2009);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РД-АПК 3.10.07.02-14 Методическое пособие по ветеринарной экспертизе проектов животноводческих объектов;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Приказ Минсельхоза России от 23.07.2010 N 258  «Правила определения </w:t>
            </w:r>
            <w:proofErr w:type="spell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зоосанитарногостатуса</w:t>
            </w:r>
            <w:proofErr w:type="spell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 свиноводческих хозяйств, а также организаций, осуществляющих убой свиней, переработку и хранение продукции свиноводства»;=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Методические указания о порядке проведения инспекций боенских и мясоперерабатывающих предприятий на соответствие Единым ветеринарно-санитарным требованиям Российской Федерации и Республики Беларусь</w:t>
            </w:r>
            <w:proofErr w:type="gram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"(</w:t>
            </w:r>
            <w:proofErr w:type="gram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утв. </w:t>
            </w:r>
            <w:proofErr w:type="spell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Россельхознадзором</w:t>
            </w:r>
            <w:proofErr w:type="spell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 xml:space="preserve"> 22.09.2009, Минсельхозпродом Республики Беларусь 22.11.2009)= 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Методические указания по контролю качества дезинфекции объектов, подлежащих ветеринарному надзору (утв. Главным управлением ветеринарии Госагропрома СССР 16 мая 1988 г. N 432-3);</w:t>
            </w: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rvts9"/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МР 2.3.2.2327-08 Методические рекомендации по организации производственного микробиологического контроля на предприятиях молочной промышленности (с атласом значимых микроорганизмов) от 07.02.2008.</w:t>
            </w:r>
          </w:p>
        </w:tc>
      </w:tr>
      <w:tr w:rsidR="007B58CD" w:rsidRPr="007B7DD9" w:rsidTr="007B58CD">
        <w:trPr>
          <w:trHeight w:val="1101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uppressAutoHyphens/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z w:val="18"/>
                <w:szCs w:val="18"/>
                <w:lang w:eastAsia="en-US"/>
              </w:rPr>
              <w:t xml:space="preserve">Схема </w:t>
            </w:r>
            <w:proofErr w:type="spellStart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z w:val="18"/>
                <w:szCs w:val="18"/>
                <w:lang w:eastAsia="en-US"/>
              </w:rPr>
              <w:t>госветинспекторской</w:t>
            </w:r>
            <w:proofErr w:type="spellEnd"/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z w:val="18"/>
                <w:szCs w:val="18"/>
                <w:lang w:eastAsia="en-US"/>
              </w:rPr>
              <w:t xml:space="preserve"> проверки  работы ветеринарной лаборатории, Утв. Департаментом  ветеринарии  МСХ РФ 13.01.1992;</w:t>
            </w:r>
          </w:p>
          <w:p w:rsidR="007B58CD" w:rsidRPr="007B7DD9" w:rsidRDefault="007B58CD" w:rsidP="00545426">
            <w:pPr>
              <w:suppressAutoHyphens/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z w:val="18"/>
                <w:szCs w:val="18"/>
              </w:rPr>
            </w:pPr>
          </w:p>
        </w:tc>
      </w:tr>
      <w:tr w:rsidR="007B58CD" w:rsidRPr="007B7DD9" w:rsidTr="007B58CD">
        <w:trPr>
          <w:trHeight w:val="1101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rvts9"/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Style w:val="rvts9"/>
                <w:rFonts w:ascii="Courier New" w:hAnsi="Courier New" w:cs="Courier New"/>
                <w:sz w:val="18"/>
                <w:szCs w:val="18"/>
              </w:rPr>
              <w:t>РД-АПК 3.10.07.02-14 Методическое пособие по ветеринарной экспертизе проектов животноводческих объектов</w:t>
            </w:r>
            <w:proofErr w:type="gramStart"/>
            <w:r w:rsidRPr="007B7DD9">
              <w:rPr>
                <w:rStyle w:val="rvts9"/>
                <w:rFonts w:ascii="Courier New" w:hAnsi="Courier New" w:cs="Courier New"/>
                <w:sz w:val="18"/>
                <w:szCs w:val="18"/>
              </w:rPr>
              <w:t>.;</w:t>
            </w:r>
            <w:proofErr w:type="gramEnd"/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rvts9"/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pStyle w:val="rvps1"/>
              <w:spacing w:before="0" w:beforeAutospacing="0" w:after="0" w:afterAutospacing="0"/>
              <w:rPr>
                <w:rStyle w:val="apple-converted-space"/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Style w:val="rvts9"/>
                <w:rFonts w:ascii="Courier New" w:hAnsi="Courier New" w:cs="Courier New"/>
                <w:sz w:val="18"/>
                <w:szCs w:val="18"/>
              </w:rPr>
              <w:t>Инструкция о проведении экспертизы проектной и иной документации</w:t>
            </w:r>
            <w:proofErr w:type="gramStart"/>
            <w:r w:rsidRPr="007B7DD9">
              <w:rPr>
                <w:rStyle w:val="rvts9"/>
                <w:rFonts w:ascii="Courier New" w:hAnsi="Courier New" w:cs="Courier New"/>
                <w:sz w:val="18"/>
                <w:szCs w:val="18"/>
              </w:rPr>
              <w:t xml:space="preserve"> И</w:t>
            </w:r>
            <w:proofErr w:type="gramEnd"/>
            <w:r w:rsidRPr="007B7DD9">
              <w:rPr>
                <w:rStyle w:val="rvts9"/>
                <w:rFonts w:ascii="Courier New" w:hAnsi="Courier New" w:cs="Courier New"/>
                <w:sz w:val="18"/>
                <w:szCs w:val="18"/>
              </w:rPr>
              <w:t xml:space="preserve"> 030-2016 утв. Приказом и.о. директора ФГБУ «Тверская МВЛ».</w:t>
            </w:r>
          </w:p>
        </w:tc>
      </w:tr>
      <w:tr w:rsidR="007B58CD" w:rsidRPr="007B7DD9" w:rsidTr="007B58CD">
        <w:trPr>
          <w:trHeight w:val="728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Приказ Минсельхоза РФ от 22 апреля 2009 г. N 160 "Об утверждении Правил проведения карантинных фитосанитарных обследований";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Инструкция о порядке проведения обследования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подкарантинных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объектов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31-2016 утв. Приказом и.о. директора ФГБУ «Тверская МВЛ» №158-од от 10.10.2016 г.;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Инструкция о порядке проведения экспертизы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подкарантинной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продукции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32-2016 утв. Приказом и. о. директора ФГБУ «Тверская МВЛ» № 158-од от 10.10.2016г.</w:t>
            </w:r>
          </w:p>
        </w:tc>
      </w:tr>
      <w:tr w:rsidR="007B58CD" w:rsidRPr="007B7DD9" w:rsidTr="007B58CD">
        <w:trPr>
          <w:trHeight w:val="728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Инструкция о порядке проведении экспертизы семенного и посадочного материала. И 028-2016 утв. Приказом и.о. директора ФГБУ «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Тверская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МВЛ» №158-од от 10.10.2016 г.;</w:t>
            </w:r>
          </w:p>
        </w:tc>
      </w:tr>
      <w:tr w:rsidR="007B58CD" w:rsidRPr="007B7DD9" w:rsidTr="007B58CD">
        <w:trPr>
          <w:trHeight w:val="28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Правительства РФ от 29 сентября 1997 г. № 1263 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".;</w:t>
            </w:r>
            <w:proofErr w:type="gramEnd"/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Инструкция о порядке проведении экспертизы зерна и продуктов его переработки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029-2016 утв. Приказом и.о. директора ФГБУ «Тверская МВЛ» №158-од от 10.10.2016 г.;</w:t>
            </w:r>
          </w:p>
        </w:tc>
      </w:tr>
      <w:tr w:rsidR="007B58CD" w:rsidRPr="007B7DD9" w:rsidTr="007B58CD">
        <w:trPr>
          <w:trHeight w:val="28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Методические указания по проведению комплексного мониторинга плодородия почв земель сельскохозяйственного назначения, Утвержденные Министром сельского хозяйства РФ А. В. Гордеевым  24.09.2003г.;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Методические указания по оценке степени опасности загрязнения 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почвы химическими веществами»,  Утвержденные Заместителем Главного Государственного  санитарного врача СССР  Э.М.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Саакьянц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13 марта 1987 г. № 4266-87;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53123-2008 (ИСО 10381-5:2005) Качество почвы. Отбор проб. Часть 5. Руководство по изучению городских и промышленных участков на предмет загрязнения почвы;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«Методика исчисления размера вреда, причиненного почвам как объекту охраны окружающей среды» (Утверждена Приказом Минприроды России от 8 июля 2010 г. N 238);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Санитарно-эпидемиологические правила и нормативы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2.1.7.1287-03 «Санитарно-эпидемиологические требования к качеству почвы»;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Методические рекомендации по выявлению деградированных и загрязненных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земель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.У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>твержденные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Председателем Комитета РФ по земельным ресурсам и землеустройству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Н.В.Комов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28 декабря 1994 года, Министром сельского хозяйства и продовольствия РФ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А.Г.Назарчук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26 января 1995 года, Министром охраны окружающей среды и природных ресурсов РФ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В.И.Данилов-Данильян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15 февраля 1995 года;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Письмо Роскомзема от 29.07.1994 N 3-14-2/1139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&lt;О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Методике определения размеров ущерба от деградации почв и земель&gt;;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РД 52.18.156-99 Методические указания. Охрана природы. Почвы. Методы отбора объединенных проб почвы и оценки загрязнения сельскохозяйственного угодья остаточными количествами пестицидов.</w:t>
            </w:r>
          </w:p>
        </w:tc>
      </w:tr>
      <w:tr w:rsidR="007B58CD" w:rsidRPr="007B7DD9" w:rsidTr="007B58CD">
        <w:trPr>
          <w:trHeight w:val="728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Методические указания по проведению комплексного мониторинга плодородия почв земель сельскохозяйственного назначения, Утвержденные Министром сельского хозяйства РФ А. В. Гордеевым  24.09.2003г.;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Методические указания по оценке степени опасности загрязнения 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почвы химическими веществами»,  Утвержденные Заместителем Главного Государственного  санитарного врача СССР  Э.М. </w:t>
            </w:r>
            <w:proofErr w:type="spell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Саакьянц</w:t>
            </w:r>
            <w:proofErr w:type="spell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13 марта 1987 г. № 4266-87;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Методические рекомендации по выявлению деградированных и загрязненных земель. Утвержденные Председателем Комитета РФ по земельным ресурсам и землеустройству </w:t>
            </w:r>
            <w:proofErr w:type="spell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Н.В.Комов</w:t>
            </w:r>
            <w:proofErr w:type="spell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28 декабря 1994 года 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Министром сельского хозяйства и продовольствия РФ </w:t>
            </w:r>
            <w:proofErr w:type="spell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А.Г.Назарчук</w:t>
            </w:r>
            <w:proofErr w:type="spell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26 января 1995 года, Министром охраны окружающей среды и природных ресурсов РФ </w:t>
            </w:r>
            <w:proofErr w:type="spell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В.И.Данилов-Данильян</w:t>
            </w:r>
            <w:proofErr w:type="spell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15 февраля 1995 года;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«Методика исчисления размера вреда, причиненного почвам как объекту охраны окружающей среды» (Утверждена Приказом Минприроды России от 8 июля 2010 г. N 238);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СанПиН</w:t>
            </w:r>
            <w:proofErr w:type="spell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2.1.7.1287-03 Санитарно-эпидемиологические требования к качеству почвы;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Письмо Роскомзема от 29.07.1994 N 3-14-2/1139</w:t>
            </w:r>
            <w:proofErr w:type="gram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&lt;О</w:t>
            </w:r>
            <w:proofErr w:type="gram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Методике определения размеров ущерба от деградации почв и земель&gt;;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Методические рекомендации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по оценке </w:t>
            </w:r>
            <w:proofErr w:type="gram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почвенно-экологического</w:t>
            </w:r>
            <w:proofErr w:type="gramEnd"/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состояния земель </w:t>
            </w:r>
            <w:proofErr w:type="spell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сельхозназначения</w:t>
            </w:r>
            <w:proofErr w:type="spellEnd"/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соответствие требованиям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органического земледелия. (Институт проблем экологии и </w:t>
            </w:r>
            <w:proofErr w:type="spell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недропользования</w:t>
            </w:r>
            <w:proofErr w:type="spell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Академии наук </w:t>
            </w: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lastRenderedPageBreak/>
              <w:t>Республики Татарстан, Казань, 2014.)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Порядок определения размеров ущерба от загрязнения земель химическими веществами (утв. Роскомземом 10 ноября 1993 г. и Минприроды РФ 18 ноября 1993 г.);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Письмо Роскомзема от 29.07.1994 N 3-14-2/1139</w:t>
            </w:r>
            <w:proofErr w:type="gram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&lt;О</w:t>
            </w:r>
            <w:proofErr w:type="gram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Методике определения размеров ущерба от деградации почв и земель&gt;;</w:t>
            </w: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  <w:p w:rsidR="007B58CD" w:rsidRPr="007B7DD9" w:rsidRDefault="007B58CD" w:rsidP="00545426">
            <w:pPr>
              <w:pStyle w:val="FORMATTEX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Защита сельскохозяйственных культур от сорных растений», </w:t>
            </w:r>
            <w:proofErr w:type="spell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Баздырев</w:t>
            </w:r>
            <w:proofErr w:type="spell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Г.И., М</w:t>
            </w:r>
            <w:proofErr w:type="gramStart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:К</w:t>
            </w:r>
            <w:proofErr w:type="gramEnd"/>
            <w:r w:rsidRPr="007B7DD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олосС, 2004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.;</w:t>
            </w:r>
          </w:p>
        </w:tc>
      </w:tr>
      <w:tr w:rsidR="007B58CD" w:rsidRPr="00E1043F" w:rsidTr="007B58CD">
        <w:trPr>
          <w:trHeight w:val="728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«Методические указания по проведению комплексного мониторинга плодородия почв земель сельскохозяйственного назначения» Министерство сельского хозяйства Российской Федерации;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Инструкция о порядке разработки, согласования, утверждения и составе проектной документации на строительство объектов мелиорации земель от 01.01.2003 г.;</w:t>
            </w:r>
          </w:p>
          <w:p w:rsidR="007B58CD" w:rsidRPr="007B7DD9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7B58CD" w:rsidRPr="00E1043F" w:rsidRDefault="007B58CD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Инструкция о проведении экспертизы проектной и иной документации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030-2016 утв. Приказом и.о. директора ФГБУ «Тверская МВЛ» №158-од от 10.10.2016 г.</w:t>
            </w:r>
          </w:p>
        </w:tc>
      </w:tr>
    </w:tbl>
    <w:p w:rsidR="009A71CA" w:rsidRDefault="009A71CA"/>
    <w:sectPr w:rsidR="009A71CA" w:rsidSect="009A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CD"/>
    <w:rsid w:val="007B58CD"/>
    <w:rsid w:val="009A71CA"/>
    <w:rsid w:val="00AF330B"/>
    <w:rsid w:val="00E9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CD"/>
    <w:pPr>
      <w:spacing w:after="200" w:line="276" w:lineRule="auto"/>
      <w:ind w:lef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B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5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5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7B58CD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8CD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1z1">
    <w:name w:val="WW8Num1z1"/>
    <w:rsid w:val="007B58CD"/>
  </w:style>
  <w:style w:type="character" w:customStyle="1" w:styleId="apple-converted-space">
    <w:name w:val="apple-converted-space"/>
    <w:basedOn w:val="a0"/>
    <w:rsid w:val="007B58CD"/>
  </w:style>
  <w:style w:type="paragraph" w:customStyle="1" w:styleId="HEADERTEXT">
    <w:name w:val=".HEADERTEXT"/>
    <w:uiPriority w:val="99"/>
    <w:rsid w:val="007B58C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7B58C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58CD"/>
    <w:rPr>
      <w:color w:val="0000FF"/>
      <w:u w:val="single"/>
    </w:rPr>
  </w:style>
  <w:style w:type="paragraph" w:customStyle="1" w:styleId="rvps1">
    <w:name w:val="rvps1"/>
    <w:basedOn w:val="a"/>
    <w:rsid w:val="007B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B58CD"/>
  </w:style>
  <w:style w:type="paragraph" w:customStyle="1" w:styleId="rvps3">
    <w:name w:val="rvps3"/>
    <w:basedOn w:val="a"/>
    <w:rsid w:val="007B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B58CD"/>
  </w:style>
  <w:style w:type="paragraph" w:customStyle="1" w:styleId="rvps5">
    <w:name w:val="rvps5"/>
    <w:basedOn w:val="a"/>
    <w:rsid w:val="007B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6"/>
    <w:rsid w:val="007B58CD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6"/>
    <w:rsid w:val="007B58CD"/>
    <w:rPr>
      <w:color w:val="000000"/>
      <w:w w:val="100"/>
      <w:position w:val="0"/>
      <w:lang w:val="ru-RU"/>
    </w:rPr>
  </w:style>
  <w:style w:type="paragraph" w:customStyle="1" w:styleId="6">
    <w:name w:val="Основной текст6"/>
    <w:basedOn w:val="a"/>
    <w:link w:val="a6"/>
    <w:rsid w:val="007B58CD"/>
    <w:pPr>
      <w:widowControl w:val="0"/>
      <w:shd w:val="clear" w:color="auto" w:fill="FFFFFF"/>
      <w:spacing w:before="180" w:after="60" w:line="0" w:lineRule="atLeast"/>
      <w:ind w:hanging="1320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Georgia8pt0pt">
    <w:name w:val="Основной текст + Georgia;8 pt;Курсив;Интервал 0 pt"/>
    <w:basedOn w:val="a6"/>
    <w:rsid w:val="007B58C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7B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8CD"/>
  </w:style>
  <w:style w:type="paragraph" w:styleId="a9">
    <w:name w:val="footer"/>
    <w:basedOn w:val="a"/>
    <w:link w:val="aa"/>
    <w:uiPriority w:val="99"/>
    <w:unhideWhenUsed/>
    <w:rsid w:val="007B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8CD"/>
  </w:style>
  <w:style w:type="table" w:styleId="ab">
    <w:name w:val="Table Grid"/>
    <w:basedOn w:val="a1"/>
    <w:uiPriority w:val="59"/>
    <w:rsid w:val="007B58CD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7B58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7B58C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B58CD"/>
    <w:pPr>
      <w:widowControl w:val="0"/>
      <w:shd w:val="clear" w:color="auto" w:fill="FFFFFF"/>
      <w:spacing w:after="0" w:line="226" w:lineRule="exact"/>
      <w:ind w:hanging="420"/>
    </w:pPr>
    <w:rPr>
      <w:rFonts w:ascii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B58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B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1599</Words>
  <Characters>9117</Characters>
  <Application>Microsoft Office Word</Application>
  <DocSecurity>0</DocSecurity>
  <Lines>75</Lines>
  <Paragraphs>21</Paragraphs>
  <ScaleCrop>false</ScaleCrop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2020-03-23T14:04:00Z</dcterms:created>
  <dcterms:modified xsi:type="dcterms:W3CDTF">2020-03-23T14:07:00Z</dcterms:modified>
</cp:coreProperties>
</file>